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01" w:rsidRPr="00590F71" w:rsidRDefault="00EE4C01" w:rsidP="00EE4C01">
      <w:pPr>
        <w:pStyle w:val="a8"/>
        <w:rPr>
          <w:b w:val="0"/>
          <w:szCs w:val="28"/>
        </w:rPr>
      </w:pPr>
      <w:r w:rsidRPr="00590F71">
        <w:rPr>
          <w:b w:val="0"/>
          <w:szCs w:val="28"/>
        </w:rPr>
        <w:t>Муниципальное казенное общеобразовательное учреждение</w:t>
      </w:r>
    </w:p>
    <w:p w:rsidR="00EE4C01" w:rsidRPr="00590F71" w:rsidRDefault="00EE4C01" w:rsidP="00EE4C01">
      <w:pPr>
        <w:jc w:val="center"/>
        <w:rPr>
          <w:szCs w:val="28"/>
        </w:rPr>
      </w:pPr>
      <w:r w:rsidRPr="00590F71">
        <w:rPr>
          <w:szCs w:val="28"/>
        </w:rPr>
        <w:t>«Войскоровская основная общеобразовательная школа»</w:t>
      </w:r>
    </w:p>
    <w:p w:rsidR="00EE4C01" w:rsidRPr="00590F71" w:rsidRDefault="00EE4C01" w:rsidP="00EE4C01">
      <w:pPr>
        <w:jc w:val="center"/>
        <w:rPr>
          <w:szCs w:val="28"/>
        </w:rPr>
      </w:pPr>
      <w:r w:rsidRPr="00590F71">
        <w:rPr>
          <w:szCs w:val="28"/>
        </w:rPr>
        <w:t>Муниципального образования</w:t>
      </w:r>
    </w:p>
    <w:p w:rsidR="00EE4C01" w:rsidRPr="00590F71" w:rsidRDefault="00EE4C01" w:rsidP="00EE4C01">
      <w:pPr>
        <w:jc w:val="center"/>
        <w:rPr>
          <w:szCs w:val="28"/>
        </w:rPr>
      </w:pPr>
      <w:proofErr w:type="spellStart"/>
      <w:r w:rsidRPr="00590F71">
        <w:rPr>
          <w:szCs w:val="28"/>
        </w:rPr>
        <w:t>Тосненский</w:t>
      </w:r>
      <w:proofErr w:type="spellEnd"/>
      <w:r w:rsidRPr="00590F71">
        <w:rPr>
          <w:szCs w:val="28"/>
        </w:rPr>
        <w:t xml:space="preserve"> район Ленинградской области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387405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4.25pt;width:203.25pt;height:63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6638" w:rsidRDefault="00116638" w:rsidP="00116638">
                  <w:r>
                    <w:t>УТВЕРЖДЕНО приказом</w:t>
                  </w:r>
                </w:p>
                <w:p w:rsidR="00116638" w:rsidRDefault="00116638" w:rsidP="00116638">
                  <w:r>
                    <w:t>№ 81А</w:t>
                  </w:r>
                  <w:r w:rsidRPr="00116638">
                    <w:t xml:space="preserve"> </w:t>
                  </w:r>
                  <w:r w:rsidR="001F2861">
                    <w:t>от 31.08.2021</w:t>
                  </w:r>
                  <w:r>
                    <w:t xml:space="preserve"> г.</w:t>
                  </w:r>
                </w:p>
                <w:p w:rsidR="00116638" w:rsidRDefault="00116638"/>
              </w:txbxContent>
            </v:textbox>
          </v:shape>
        </w:pict>
      </w: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E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2CE8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A42CE8">
        <w:rPr>
          <w:rFonts w:ascii="Times New Roman" w:hAnsi="Times New Roman" w:cs="Times New Roman"/>
          <w:b/>
          <w:sz w:val="40"/>
          <w:szCs w:val="28"/>
        </w:rPr>
        <w:t>профориентационной</w:t>
      </w:r>
      <w:proofErr w:type="spellEnd"/>
      <w:r w:rsidRPr="00A42CE8">
        <w:rPr>
          <w:rFonts w:ascii="Times New Roman" w:hAnsi="Times New Roman" w:cs="Times New Roman"/>
          <w:b/>
          <w:sz w:val="40"/>
          <w:szCs w:val="28"/>
        </w:rPr>
        <w:t xml:space="preserve">  работы </w:t>
      </w:r>
    </w:p>
    <w:p w:rsidR="00A42CE8" w:rsidRDefault="001F2861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2021-2022</w:t>
      </w:r>
      <w:r w:rsidR="00A42CE8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E4C01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E4C01">
        <w:rPr>
          <w:rFonts w:ascii="Times New Roman" w:hAnsi="Times New Roman" w:cs="Times New Roman"/>
          <w:b/>
          <w:sz w:val="28"/>
          <w:szCs w:val="28"/>
        </w:rPr>
        <w:t xml:space="preserve">                    Составитель:</w:t>
      </w:r>
    </w:p>
    <w:p w:rsidR="00A42CE8" w:rsidRDefault="00EE4C01" w:rsidP="00EE4C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  <w:r w:rsidR="00A42C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42CE8" w:rsidRPr="00A42CE8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E4C01">
        <w:rPr>
          <w:rFonts w:ascii="Times New Roman" w:hAnsi="Times New Roman" w:cs="Times New Roman"/>
          <w:b/>
          <w:sz w:val="28"/>
          <w:szCs w:val="28"/>
        </w:rPr>
        <w:t>Харитонова Л.Х.</w:t>
      </w:r>
    </w:p>
    <w:p w:rsidR="00B73B68" w:rsidRDefault="00B73B68" w:rsidP="00116638">
      <w:pPr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EE4C01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Войскорово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4F4C34" w:rsidRDefault="001B7271" w:rsidP="00A4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4B39" w:rsidRPr="00C94B39" w:rsidRDefault="00C94B39" w:rsidP="00C94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21" w:rsidRPr="00C94B39" w:rsidRDefault="00C94B39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sz w:val="28"/>
          <w:szCs w:val="28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B3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C94B3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не так просто. И начинать этот поиск приходится со школьной скамьи.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Сегодня огромное внимание необходимо уделить проведению целенаправленной </w:t>
      </w:r>
      <w:proofErr w:type="spellStart"/>
      <w:r w:rsidR="00CF48A4" w:rsidRPr="00C94B3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C94B39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b/>
          <w:bCs/>
          <w:color w:val="000000"/>
          <w:sz w:val="28"/>
          <w:szCs w:val="28"/>
        </w:rPr>
        <w:t>Цель</w:t>
      </w:r>
    </w:p>
    <w:p w:rsidR="00CF48A4" w:rsidRPr="00C94B39" w:rsidRDefault="00CF48A4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Способствуя определению сферы своей будущей проф</w:t>
      </w:r>
      <w:r w:rsidR="00C94B39" w:rsidRPr="00C94B39">
        <w:rPr>
          <w:color w:val="000000"/>
          <w:sz w:val="28"/>
          <w:szCs w:val="28"/>
        </w:rPr>
        <w:t xml:space="preserve">ессиональной деятельности, </w:t>
      </w:r>
      <w:r w:rsidRPr="00C94B39">
        <w:rPr>
          <w:color w:val="000000"/>
          <w:sz w:val="28"/>
          <w:szCs w:val="28"/>
        </w:rPr>
        <w:t xml:space="preserve"> познакомить учащихся </w:t>
      </w:r>
      <w:r w:rsidR="00C94B39" w:rsidRPr="00C94B39">
        <w:rPr>
          <w:color w:val="000000"/>
          <w:sz w:val="28"/>
          <w:szCs w:val="28"/>
        </w:rPr>
        <w:t xml:space="preserve">с </w:t>
      </w:r>
      <w:r w:rsidRPr="00C94B39">
        <w:rPr>
          <w:color w:val="000000"/>
          <w:sz w:val="28"/>
          <w:szCs w:val="28"/>
        </w:rPr>
        <w:t xml:space="preserve"> типами профессий и оказать </w:t>
      </w:r>
      <w:proofErr w:type="spellStart"/>
      <w:r w:rsidRPr="00C94B39">
        <w:rPr>
          <w:color w:val="000000"/>
          <w:sz w:val="28"/>
          <w:szCs w:val="28"/>
        </w:rPr>
        <w:t>профориентационную</w:t>
      </w:r>
      <w:proofErr w:type="spellEnd"/>
      <w:r w:rsidRPr="00C94B39">
        <w:rPr>
          <w:color w:val="000000"/>
          <w:sz w:val="28"/>
          <w:szCs w:val="28"/>
        </w:rPr>
        <w:t xml:space="preserve">  поддержку  </w:t>
      </w: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b/>
          <w:bCs/>
          <w:color w:val="000000"/>
          <w:sz w:val="28"/>
          <w:szCs w:val="28"/>
        </w:rPr>
        <w:t>Задачи: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формировать положительное отношение к труду;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разбираться в содержании профессиональной деятельности;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соотносить требования, предъявляемые профессией, с индивидуальными качествами;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sz w:val="28"/>
          <w:szCs w:val="28"/>
        </w:rPr>
        <w:lastRenderedPageBreak/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C94B39">
        <w:rPr>
          <w:color w:val="000000"/>
          <w:sz w:val="28"/>
          <w:szCs w:val="28"/>
          <w:shd w:val="clear" w:color="auto" w:fill="FFFFFF"/>
        </w:rPr>
        <w:t>.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B7271" w:rsidRPr="00C94B39" w:rsidRDefault="00C94B39" w:rsidP="004F4C34">
      <w:pPr>
        <w:widowControl/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7271" w:rsidRPr="00C94B3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</w:t>
      </w:r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работе в школе являются:</w:t>
      </w:r>
    </w:p>
    <w:p w:rsidR="001B7271" w:rsidRPr="00C94B39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C25F69" w:rsidRDefault="00C94B39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работы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Самыми распространенными мероприятиями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работы являются уроки профориентации,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внутришкольные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конкурсы, связанные с выбором профессии.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3303"/>
        <w:gridCol w:w="5546"/>
      </w:tblGrid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Краткое описание</w:t>
            </w:r>
          </w:p>
        </w:tc>
      </w:tr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C94B3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Начальная профессиональная подготовка школьников осуществляется через 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мер по ознакомлению учащихся:</w:t>
            </w:r>
          </w:p>
          <w:p w:rsidR="00C94B39" w:rsidRPr="00C94B39" w:rsidRDefault="00C94B39" w:rsidP="00116638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 ситуацией в области спроса и предложения на рынке труда</w:t>
            </w:r>
          </w:p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-с характером работы по основным профессиям и специальностям.</w:t>
            </w:r>
          </w:p>
        </w:tc>
      </w:tr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Оказание помощи в выборе профессии путем 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изучения личности школьника с целью выявления факторов, влияющих на выбор профессии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B7271" w:rsidRPr="00CF48A4" w:rsidRDefault="001B7271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</w:p>
    <w:p w:rsidR="00C94B3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3. 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 работы.</w:t>
      </w:r>
    </w:p>
    <w:p w:rsidR="00D6369E" w:rsidRP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Организационно-информационная деятельность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-работа координаторов по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работе с учащимися;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-методическая помощь учителям в подборке материалов и диагностических карт.</w:t>
      </w:r>
    </w:p>
    <w:p w:rsidR="00C94B39" w:rsidRP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Профориентационные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мероприятия с </w:t>
      </w:r>
      <w:proofErr w:type="gram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обучающимися</w:t>
      </w:r>
      <w:proofErr w:type="gramEnd"/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комплекс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профориентационных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услуг в виде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профдиагностических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мероприятий, занятий и тренингов по планированию карьеры;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-консультации по выбору профиля обучения (индивидуальные, групповые);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-анкетирование;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-организация и проведение экскурсий;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-встречи с представителями предприятий, учебных заведений.</w:t>
      </w:r>
    </w:p>
    <w:p w:rsidR="005B182F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Профориентационная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деятельность с родителями</w:t>
      </w:r>
    </w:p>
    <w:p w:rsidR="00C94B39" w:rsidRPr="00C25F69" w:rsidRDefault="00D6369E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4B39" w:rsidRPr="00C25F69">
        <w:rPr>
          <w:rFonts w:ascii="Times New Roman" w:eastAsia="Times New Roman" w:hAnsi="Times New Roman" w:cs="Times New Roman"/>
          <w:color w:val="000000"/>
          <w:sz w:val="28"/>
        </w:rPr>
        <w:t>-проведение родительских собраний, (общешкольных, классных, совместно с учащимися);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-лектории для родителей;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-индивидуальные беседы педагогов с родителями школьников;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-анкетирование родителей учащихся;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-помощь родителей в организации временного трудоустройства учащихся в каникулярное время;</w:t>
      </w:r>
    </w:p>
    <w:p w:rsidR="00C94B3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2872"/>
        <w:gridCol w:w="425"/>
        <w:gridCol w:w="335"/>
        <w:gridCol w:w="941"/>
        <w:gridCol w:w="567"/>
        <w:gridCol w:w="84"/>
        <w:gridCol w:w="1191"/>
        <w:gridCol w:w="444"/>
        <w:gridCol w:w="407"/>
        <w:gridCol w:w="2126"/>
      </w:tblGrid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proofErr w:type="spellStart"/>
            <w:proofErr w:type="gramStart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/</w:t>
            </w:r>
            <w:proofErr w:type="spellStart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Мероприятия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Участники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Сроки проведения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Ответственный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 Организационно-информационная деятельность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</w:t>
            </w:r>
            <w:r w:rsidR="00EE4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образования выпускников 9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заместитель директора по УВР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рекомендаций классным руководителям по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планированию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EE4C01" w:rsidP="00EE4C01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</w:t>
            </w:r>
            <w:r w:rsidRPr="00443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3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ГАОУ ДО ЛО "ЦОПП "</w:t>
            </w:r>
            <w:proofErr w:type="spellStart"/>
            <w:r w:rsidRPr="00443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Профстандарт</w:t>
            </w:r>
            <w:proofErr w:type="spellEnd"/>
            <w:r w:rsidRPr="00443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44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учитель МП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«Безопасное колесо» - сентябрь;</w:t>
            </w:r>
          </w:p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«Будем жить» - ноябрь;</w:t>
            </w:r>
          </w:p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краеведческие чтения – декабрь;</w:t>
            </w:r>
          </w:p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учителя-предметники, зам. директора по 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встреч с представителями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участию в проведении экскурсий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предприятия и учреждения среднего профессионального и высшего образования.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Родителя обучающихс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  <w:tr w:rsidR="005B182F" w:rsidRPr="004F4C34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в 9  классах по подготовке к  ОГЭ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обучающихся 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B182F" w:rsidRPr="004F4C34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86D" w:rsidRPr="004F4C34" w:rsidRDefault="00C94B39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28"/>
          <w:szCs w:val="28"/>
        </w:rPr>
      </w:pPr>
      <w:r w:rsidRPr="004F4C34">
        <w:rPr>
          <w:color w:val="000000"/>
          <w:sz w:val="28"/>
          <w:szCs w:val="28"/>
        </w:rPr>
        <w:t> </w:t>
      </w:r>
      <w:r w:rsidR="00DB186D" w:rsidRPr="004F4C34">
        <w:rPr>
          <w:b/>
          <w:bCs/>
          <w:color w:val="000000"/>
          <w:sz w:val="28"/>
          <w:szCs w:val="28"/>
        </w:rPr>
        <w:t>Примерная тематика классных часов.</w:t>
      </w:r>
    </w:p>
    <w:p w:rsidR="00DB186D" w:rsidRPr="00DB186D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классы.</w:t>
            </w:r>
          </w:p>
        </w:tc>
      </w:tr>
      <w:tr w:rsidR="00DB186D" w:rsidRPr="00DB186D" w:rsidTr="00DB186D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моих интересов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наших родителей.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мечта о будущей профессии.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на радость себе и людям.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Человек и техника. Встреча с </w:t>
            </w:r>
            <w:proofErr w:type="gram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начальником ж</w:t>
            </w:r>
            <w:proofErr w:type="gramEnd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Человек на производстве. Экскурсия на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«Омский  бекон»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Чтобы люди были красивыми.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салон «Вероника» 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Парикмахер. Визажист. Конкурс.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На страже закона. Встреча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работниками  городского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суда.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Зеленое богатство. Экскурсия в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леспромхоз.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8-9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профконсультация</w:t>
            </w:r>
            <w:proofErr w:type="spellEnd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выбора профессии.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выпускниками школы. «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учились в нашей школе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выпускниками школы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чителями.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с большой перспективой.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Сотвори свое будущее. Проект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Что? Где? Когда? Информация о профессиях.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периодической печатью и литературой.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B186D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Общешкольные мероприятия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4685"/>
        <w:gridCol w:w="989"/>
        <w:gridCol w:w="3263"/>
        <w:gridCol w:w="703"/>
      </w:tblGrid>
      <w:tr w:rsidR="00DB186D" w:rsidRPr="004F4C34" w:rsidTr="004F4C34">
        <w:trPr>
          <w:cantSplit/>
          <w:tblHeader/>
        </w:trPr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«Олимпийцы среди нас» (3  четверть и весенние  каникулы)</w:t>
            </w:r>
          </w:p>
          <w:p w:rsidR="00DB186D" w:rsidRPr="004F4C34" w:rsidRDefault="00DB186D" w:rsidP="00116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в рамках Всероссийской акции «Я – гражданин России»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</w:t>
            </w:r>
          </w:p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классные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F4C34">
              <w:rPr>
                <w:rFonts w:ascii="Times New Roman" w:hAnsi="Times New Roman"/>
                <w:sz w:val="28"/>
                <w:szCs w:val="28"/>
              </w:rPr>
              <w:t xml:space="preserve">Встречи с родителями – представителями разных профессий.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4F4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Экскурсии  на предприятия города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4F4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 </w:t>
      </w:r>
      <w:r w:rsidRPr="004F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результативным критериям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показателям эффективности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прежде всего, относится;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достаточная информация о профессии и путях ее получения.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профессии к человеку, конкретного места ее получения, потребностей общества в данных специалистах;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-потребность в обоснованном выборе профессии. 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-уверенность школьника в социальной значимости труда, 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самопознания школьника.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у учащегося обоснованного профессионального плана.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дополнительный критерий обоснованности выбора профессии.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 </w:t>
      </w:r>
      <w:r w:rsidRPr="004F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процессуальных критериев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эффективности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выделяются следующие: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-индивидуальный характер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любого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-направленность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профориентационных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воздействий на всестороннее развитие личности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реализации Программы.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системы профессиональной ориентации в школе;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повысить мотивацию учащихся к труду;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Методика «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ДИФФЕРЕНЦИАЛЬНО - ДИАГНОСТИЧЕСКИЙ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ОПРОСНИК» (ДДО, Е.А.КЛИМОВ).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Назначение теста: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Методика предназначена для отбора на различные типы профессий в соответствии с классификаций типов профессий Е.А.Климова.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выдов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Возможно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методики индивидуально и в группе.</w:t>
      </w:r>
    </w:p>
    <w:p w:rsidR="00DF2ED4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F2ED4" w:rsidRPr="00C25F69" w:rsidRDefault="00DF2ED4" w:rsidP="00DF2ED4">
      <w:pPr>
        <w:shd w:val="clear" w:color="auto" w:fill="FFFFFF"/>
        <w:ind w:firstLine="72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опросника</w:t>
      </w:r>
      <w:proofErr w:type="spellEnd"/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275"/>
        <w:gridCol w:w="4253"/>
      </w:tblGrid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1б. Обслуживать машины, приборы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регулировать)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2а. Помогать больным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2б. Составлять таблицы, схемы, программы для вычислительных машин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3б. Следить за состоянием и развитием растений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4б. Доводить товары до потребителя, рекламировать, продавать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5б. Обсуждать художественные книги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пьесы, концерты)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6а. Выращивать молодняк</w:t>
            </w:r>
          </w:p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6б. Тренировать товарищей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младших) в выполнении каких-либо действий ( трудовых, учебных, спортивных)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7б. Управлять каким-либо грузовым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.С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9б. Искать и исправлять ошибки в текстах, таблицах, рисунках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10а. Лечить животных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10б. Выполнять начисления, расчеты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11б. Конструировать, проектировать новые виды промышленных изделий (машины, одежду, дома, 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продукты питания и т.п.)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Наблюдать, изучать жизнь микробов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15а. Художественно описывать, изображать события</w:t>
            </w:r>
          </w:p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наблюдаемые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17б. осуществлять монтаж или сборку машин, приборов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18а. Организовать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культ-походы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18б. Играть на сцене, принимать участие в концертах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19б. Заниматься черчением, копировать чертежи, карты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20б. Работать на клавишных машинах (пишущей машинке,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телепайте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наборной машине и др.)</w:t>
            </w:r>
          </w:p>
        </w:tc>
      </w:tr>
    </w:tbl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Обработка: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Интерпретация: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  Человек-природа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II  Человек-техника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III  Человек-человек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IY  </w:t>
      </w:r>
      <w:proofErr w:type="spellStart"/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Человек-знаковая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система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Y  </w:t>
      </w:r>
      <w:proofErr w:type="spellStart"/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Человек-художественный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образ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Лист ответов Методики ДДО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268"/>
        <w:gridCol w:w="2126"/>
        <w:gridCol w:w="2268"/>
        <w:gridCol w:w="2268"/>
      </w:tblGrid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Y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</w:tbl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профессий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2268"/>
        <w:gridCol w:w="1984"/>
        <w:gridCol w:w="2268"/>
        <w:gridCol w:w="2268"/>
      </w:tblGrid>
      <w:tr w:rsidR="00DF2ED4" w:rsidRPr="00C25F6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Человек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-з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наковая система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 – художественный образ</w:t>
            </w:r>
          </w:p>
        </w:tc>
      </w:tr>
      <w:tr w:rsidR="00DF2ED4" w:rsidRPr="00C25F6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Агроном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Мастер-плодоовощевод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Контролер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–п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риемщик фруктов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Ботаник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Флорист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Садовник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Мастер-растениевод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Озеленитель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Зоотехник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Ветеринар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Животновод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Зооинженер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Егерь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Охотовед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Пчеловод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Вирусолог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птицефабрик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Метеоролог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Почвовед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Электрослесарь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Инженер-электрик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Слесарь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КИПа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Электромонтер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Слесарь-ремонтник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Техник-механик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Техник-технолог общественного питания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Инженер-механик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Мастер-диагност техники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Бурильщик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Радиотехник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Токарь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прокатного стана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Инженер-конструктор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Водолаз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Каменщик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производств. Обучения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Няня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Гувернантка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ед.эксперт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Следователь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Адвокат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милиции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Хирург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Психиатр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Продавец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Менеджер по продажам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Официант-бармен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Парикмахер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Экскурсовод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Экономист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Бухгалтер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Ревизор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 по налогообложению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Нотариус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Картограф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Стенографист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Фотограф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Редактор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Фармацевт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банковского дела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Пилот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Дежурный по вокзалу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Статист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Сборщик микросхем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Реставратор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Настройщик муз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нструм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 по рекламе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Архитектор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Концертный исполнитель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Артист балета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Цветовод-декоратор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 интерьера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Композитор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Имиджмейкер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Маляр-штукатур</w:t>
            </w:r>
          </w:p>
          <w:p w:rsidR="00DF2ED4" w:rsidRPr="00C25F69" w:rsidRDefault="00DF2ED4" w:rsidP="0011663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Стеклодув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Визажист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Строительно-отделочные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Модельер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Швея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Ювелир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Писатель</w:t>
            </w:r>
          </w:p>
        </w:tc>
      </w:tr>
    </w:tbl>
    <w:p w:rsidR="00DF2ED4" w:rsidRPr="004F4C3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профессии к человеку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7513"/>
      </w:tblGrid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Требования профессии к человеку.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Т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Ч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Человек-знаковая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 пр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Х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Человек-художествен-ный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Методика «Профиль»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карты интересов А.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Голомштока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опроснике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739"/>
        <w:gridCol w:w="1738"/>
        <w:gridCol w:w="1738"/>
        <w:gridCol w:w="1738"/>
        <w:gridCol w:w="1088"/>
      </w:tblGrid>
      <w:tr w:rsidR="00DF2ED4" w:rsidRPr="00C25F69" w:rsidTr="00116638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баллов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 Узнавать об открытиях в области </w:t>
      </w:r>
      <w:hyperlink r:id="rId5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  </w:t>
      </w:r>
      <w:hyperlink r:id="rId6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 Смотреть передачи о жизни растений и животных.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 Выяснять устройство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 Читать научно-популярные технические журналы.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 Смотреть передачи о  жизни людей в разных странах.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 Бывать на выставках, концертах,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 Обсуждать и анализировать  события в стране и за рубежом.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  Наблюдать за работой  медсестры, врача.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 Создавать уют и порядок в доме, классе, школе.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Читать книги и смотреть фильмы о войнах и сражениях.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Заниматься математическими  расчетами и вычислениями.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Узнавать  об открытиях в области  химии 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Ремонтировать бытовые электроприборы.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Посещать технические выставки, знакомиться с достижениями  науки  и техники.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Ходить в походы, бывать в новых неизведанных местах.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Читать отзывы и  статьи о книгах, фильмах,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Участвовать в общественной  жизни школы, города.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18. Объяснять одноклассникам учебный материал.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19. Самостоятельно выполнять работу по хозяйству.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Соблюдать режим, вести здоровый образ жизни.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21. Проводить опыты по </w:t>
      </w:r>
      <w:hyperlink r:id="rId7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физике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22. Ухаживать за животными  растениями.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23. Читать статьи об электронике и радиотехнике.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24. Собирать и ремонтировать  часы, замки, </w:t>
      </w:r>
      <w:hyperlink r:id="rId8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велосипеды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25. Коллекционировать камни, минералы.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26. Вести дневник, сочинять стихи и рассказы.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27. Читать биографии известных политиков, книги по истории.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28. Играть с детьми, помогать делать уроки младшим.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29. Закупать продукты для дома, вести учет расходов.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30. Участвовать в военных играх, походах.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31. Заниматься   физикой и математикой сверх школьной программы.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32. Замечать и объяснять природные явления.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33. Собирать и ремонтировать компьютеры.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34. Строить чертежи, схемы, графики, в том числе на компьютере.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35. Участвовать в географических, геологических экспедициях.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36. Рассказывать  друзьям о прочитанных книгах, увиденных фильмах и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37. Следить за политической жизнью в стране и за рубежом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38. Ухаживать за маленькими детьми или близкими, если они заболели.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39. Искать и находить способы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зарабатывания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денег.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40. Заниматься физической культурой и </w:t>
      </w:r>
      <w:hyperlink r:id="rId9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спортом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41. Участвовать в физико-математических олимпиадах.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42. Выполнять лабораторные опыты по </w:t>
      </w:r>
      <w:hyperlink r:id="rId10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химии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43. Разбираться в принципах работы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44. Разбираться в принципах работы различных механизмов.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45. “Читать”  географические и геологические карты.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46. Участвовать в спектаклях,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47. Изучать политику и экономику других стран.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48. Изучать причины поведения людей, строение человеческого организма.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49. Вкладывать заработанные деньги в домашний бюджет.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50. Участвовать в спортивных соревнованиях.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 –  </w:t>
      </w:r>
      <w:hyperlink r:id="rId11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2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 – химия и биология;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 – радиотехника и электроника;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 – механика и конструирование;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 – география и геология;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 – литература и искусство;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 – история и политика;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 – педагогика и медицина;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 – предпринимательство и домоводство;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 – спорт и военное дело.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Методика «Тип мышления»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етодика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У каждого человека преобладает определенный тип мышления. Данный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опросник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поможет вам определить тип своего мышления. Если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согласны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с высказыванием, в бланке поставьте плюс, если нет – минус.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1984"/>
        <w:gridCol w:w="2268"/>
        <w:gridCol w:w="2126"/>
        <w:gridCol w:w="2127"/>
      </w:tblGrid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1.    Мне легче что-либо сделать самому, чем объяснить другому.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   Мне интересно составлять компьютерные программы.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   Я люблю читать книги.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   Мне нравится живопись, скульптура, архитектура.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   Даже в отлаженном деле я стараюсь что-то улучшить.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   Я лучше понимаю, если мне объясняют на предметах или рисунках.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   Я люблю играть в шахматы.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   Я легко излагаю свои мысли как в устной, так и в письменной форме.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   Когда я читаю книгу, я четко вижу ее героев и описываемые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 Я предпочитаю самостоятельно планировать свою работу.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 Мне нравится  все делать своими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 В детстве я создавал (а) свой шифр для переписки с друзьями.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 Я придаю большое значение  сказанному слову.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 Знакомые мелодии вызывают у меня в голове определенные картины.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 Разнообразные увлечения делают жизнь человека богаче и ярче.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 При решении задачи мне легче идти методом проб и ошибок.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 Мне интересно разбираться в природе физических явлений.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18.  Мне интересна  работа ведущего </w:t>
      </w:r>
      <w:proofErr w:type="spellStart"/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теле-радиопрограмм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, журналиста.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19.  Мне легко представить предмет или животное,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нет в природе.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 Мне больше нравится процесс деятельности, чем  сам результат.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21.  Мне нравилось в детстве собирать конструктор из деталей, </w:t>
      </w:r>
      <w:proofErr w:type="spellStart"/>
      <w:r w:rsidR="00387405"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instrText xml:space="preserve"> HYPERLINK "https://www.google.com/url?q=http://metodkabi.net.ru/index.php?id%3D32&amp;sa=D&amp;ust=1552569934303000" </w:instrText>
      </w:r>
      <w:r w:rsidR="00387405"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C25F69">
        <w:rPr>
          <w:rFonts w:ascii="Times New Roman" w:eastAsia="Times New Roman" w:hAnsi="Times New Roman" w:cs="Times New Roman"/>
          <w:color w:val="0000FF"/>
          <w:sz w:val="28"/>
          <w:u w:val="single"/>
        </w:rPr>
        <w:t>лего</w:t>
      </w:r>
      <w:proofErr w:type="spellEnd"/>
      <w:r w:rsidR="00387405"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22.  Я предпочитаю точные науки (математику, физику).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23.  Меня восхищает точность и глубина некоторых стихов.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24.  Знакомый запах   вызывает в моей памяти прошлые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25.  Я не хотел (а) бы подчинять свою жизнь определенной системе.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26.  Когда я слышу музыку, мне хочется танцевать.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27.  Я понимаю красоту математических формул.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28.  Мне легко говорить перед любой аудиторией.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29.  Я люблю посещать выставки, спектакли, концерты.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30.  Я сомневаюсь даже в том, что для других очевидно.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31.  Я люблю заниматься рукоделием, что-то мастерить.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32.  Мне интересно было бы расшифровать древние тексты.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33.  Я легко усваиваю грамматические конструкции языка.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34.  Красота для меня важнее, чем польза.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35.  Не люблю ходить одним и тем же путем.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36.  Истинно только то, что можно потрогать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37.  Я легко запоминаю формулы,  символы, условные обозначения.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38.  Друзья любят слушать, когда я им что-то рассказываю.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39.  Я легко могу представить в образах содержание рассказа или  фильма.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40.  Я не могу  успокоиться, пока не доведу свою работу до совершенства.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Предметно-действенное мышление (П-Д)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Абстрактно-символическим мышлением (А-С)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обладают многие ученые – физики-теоретики, </w:t>
      </w:r>
      <w:hyperlink r:id="rId13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, экономисты, программисты, аналитики.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3.Словесно-логическое мышление (С-Л)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отличает людей с ярко выраженным вербальным интеллектом (от лат.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verbalis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4.Наглядно-образным мышлением 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Н-О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5.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Креативность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(К)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Методика «Эрудит»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ШТУР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Аналогии (А).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три слова. Первое и второе слово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связаны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Пример: летчик – самолет = машинист –? Варианты: а) пассажир; б) поезд; в) вагон; г) вокзал.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Летчик управляет самолетом, машинист – поездом. Правильный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 – б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Рабовладельцы – капиталисты = рабы –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рабовладельческий строй; б) буржуазия; в) наёмные рабочие; г) пленные.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Богатство – бедность = крепостная зависимость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крепостные крестьяне; б) личная свобода; в) неравенство; г) частная собственность.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Первобытный строй – рабовладельческий строй = рабовладельческий строй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социалистический строй; б) капиталистический строй; в) демократическое правление; г) феодальный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Роза – цветок = врач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занятие; б) должность; в) специальность; г) профессия.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Война – смерть = частная собственность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феодализм; б) капитализм; в) неравенство; г) рабы.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Стихотворение – поэзия = рассказ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проза; б) писатель; в) повесть; г) предложение.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Старт – финиш = пролог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заголовок; б) введение; в) кульминация; г) эпилог.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Роман – глава = стихотворение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поэма; б) рифма; в) строфа; г) ритм.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Числительное – количество = глагол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спряжение; б) действие; в) причастие; г) часть речи.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Глагол – спрягать = существительное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изменять; б) образовывать; в) употреблять; г) склонять.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Колумб – путешественник = землетрясение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природное явление; б) образование гор; в) извержение; г) жертвы.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Север – юг = осадки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пустыня; б) полюс; в) дождь; г) засуха.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Папоротник – спора = сосна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шишка; б) семя; в) растение; г) ель.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Растение – стебель = клетка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деление; б) хромосома; в) ядро; г) фермент.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Понижение атмосферного давления – осадки = антициклон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ясная погода; б) циклон; в) гроза; г) влажность.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Фигура - треугольник = состояние вещества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жидкость; б) движение; в) температура; г) вода.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Прямоугольник – плоскость = куб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сторона; б) ребро; в) высота; г) объем.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18. Диаметр – радиус = окружность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дуга; б) сегмент; в) отрезок; г) круг.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19. Холодно – горячо = движение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инерция; б) покой; в) скорость; г) взаимодействие.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Слагаемые – сумма = множители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разность; б) делитель; в) произведение; г) умножение.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Классификация (К).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21. а) рабовладелец; б) раб; в) крестьянин; г) рабочий.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22. а) социология; б) психология; в) педагогика; г) техника.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23. а) Кутузов; б) Суворов; в) Ушаков; г) Пирогов.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24. а) император; б) дворянин; в) царь; г) вождь.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25. а) ООН; б) НАТО; в) ОБСЕ; г) АОЗТ.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26. а) предлог; б) корень;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в) суффикс; г) окончание.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27. а) пословица; б) стихотворение; в) поэма; г) рассказ.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28. а) Ахматова; б) Блок; в) Васнецов; г) Гумилев.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29. а) пролог; б) сюжет; в) развязка; г) эпилог.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30. а) описание; б) сравнение; в) характеристика; г) сказание.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31. а) барометр; б) азимут; в) термометр; г) компас.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32. а) цитоплазма;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б) питание; в) рост; г) раздражимость.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33. а) Линней; б) Павлов; в) Микоян; г) Дарвин.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34. а) аорта; б) вена; в) сердце; г) артерия.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35. а) углекислый газ; б) свет; в) вода; г) крахмал.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36. а) парабола; б) гипербола; в) ломаная; г) прямая.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37. а) Сахаров; б) Алферов; в) Ландау;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г) Пастернак.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38. а) длина; б) метр; в) масса; г) объём.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39. а) скорость; б) колебание; в) вес; г) плотность.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40. а) круг; б) ромб; в) прямоугольник; г) треугольник.</w:t>
      </w:r>
      <w:proofErr w:type="gramEnd"/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Обобщение (О).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потому что он точнее всего отражает существенные свойства этих понятий.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41. Феодализм – капитализм: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устройство общества, б) формы правления; в) неравенство; г) общественный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42. Радио – телевидение: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43. Наука – искусство: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виды творчества; б) интеллект; в) культура; г) области человеческой деятельности.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44. Школа – институт: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образование; б) здания; в) учебные заведения; г) способы получения знаний.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45. Монархия – демократия: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государственный строй; б) формы правления; в) правительство; г) устройство общества.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46. Сказка – былина: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жанр; б) выдумка; в) устное народное творчество; г) литературное произведение.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47. Пролог – кульминация: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48. Глагол – прилагательное: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49. Классицизм – романтизм: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стиль; б) жанры; в) художественный стиль; г) направления в искусстве.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50. Определение – обстоятельство: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члены предложения; б) части речи; в) виды предложений; г) уточняющие слова.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51. Азия – Африка: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страны; б) континенты; в) материки; г) части света.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52. Сердце – артерия: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органы кровообращения; б) анатомия; в) система кровообращения; г) органы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53. Облачность – осадки: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природные явления; б) дождь; в) погода; г) атмосферные явления.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54. Жиры – белки: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биологические вещества; б) микроэлементы; в) органические вещества; г) химический состав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55. Канал – плотина: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гидроэлектростанции; б) водные сооружения; в) водоемы; г) водные преграды.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56. Сумма – произведение: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математические термины; б) вычисления; в) результаты математических действий; г) результаты вычислений.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57. Газ – жидкость: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молекулы; б) состояние; в) химическое вещество; г) агрегатное состояние вещества.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58. Дифракция – интерференция: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волновые явления; б) характеристики световой волны; в) природные явления; г) физические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59. Ампер – вольт: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электричество; б) физические термины; в) единицы измерения электрического тока; г) ученые-физики.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60. Синус – косинус: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квадратичные функции; б) тригонометрические функции; в) четные функции; г) нечетные функции.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Закономерности (З).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  <w:color w:val="000000"/>
        </w:rPr>
      </w:pP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61.    6, 9, 12, 15, 18, 21, ...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62.    9, 1, 7, 1, 5, 1, ...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63.    2, 3 , 5, 6, 8, 9, ...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64.    10, 12, 9, 11, 8, 10, ...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65.    1, 3, 6, 8, 16, 18, ...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66.    3, 4, 6, 9, 13, 18, ...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67.    15, 13, 16, 12, 17, 11, ...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68.    1, 2 , 4, 8, 16, 32, ...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69.    1, 2, 5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10, 17, 26, ...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70.    1, 4, 9, 16, 25, 36, ...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71.    128, 64, 32, 16, 8, 4, ...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72.    1, 2 , 6, 15, 31, 56, ...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73.    31, 24, 18, 13, 9, 6, ...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74.    255, 127, 63, 31, 15, 7, ...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75.    3, 4 , 8, 17, 33, 58, ...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76.    47, 39, 32, 26, 21, 17, ...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77.    174, 171, 57, 54, 18, 15, ...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78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.    54, 19, 18, 14, 6, 9,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79.    301, 294, 49, 44, 11, 8, ...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80.    23, 46, 48, 96, 98, 196, ...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4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5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 Баллы (количество правильных ответов из 15 возможных) записываются в пустой клетке после названия цикла.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Степень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возможных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) записывается в правом нижнем прямоугольнике. По результатам тестирования класс подразделяется на пять групп: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1) наиболее успешные – 10% от общего числа испытуемых;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2) близкие к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успешным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– 20% от общего числа испытуемых;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3) средние по успешности – 40% от общего числа;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4) мало успешные – 20 % от общего числа;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5) наименее успешные – 10 % от общего числа испытуемых.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4F4C34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литературы: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Резапкина, Г.В. Отбор в профильные классы / Г.В.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Кухарчук, А.М. Человек и его профессия: учебное пособие /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А.М.Кухарчук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Мн., Современное слово, 2006.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Прошицкая. Е.Н. Выбирайте профессию: учеб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Е.Н.Прошицкая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1991.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Мн.: ИООО «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профориентации в общеобразовательной школе. Профессиональное просвещение в 9-11 классах., г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арнаул, 2007 г.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A4" w:rsidRPr="004F4C34" w:rsidRDefault="00CF48A4" w:rsidP="00AF4421">
      <w:pPr>
        <w:rPr>
          <w:rFonts w:ascii="Times New Roman" w:hAnsi="Times New Roman" w:cs="Times New Roman"/>
          <w:sz w:val="28"/>
          <w:szCs w:val="28"/>
        </w:rPr>
      </w:pPr>
    </w:p>
    <w:sectPr w:rsidR="00CF48A4" w:rsidRPr="004F4C34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6A2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5800"/>
    <w:rsid w:val="000808AF"/>
    <w:rsid w:val="00116638"/>
    <w:rsid w:val="001B6E60"/>
    <w:rsid w:val="001B7271"/>
    <w:rsid w:val="001F2861"/>
    <w:rsid w:val="00280230"/>
    <w:rsid w:val="002B5800"/>
    <w:rsid w:val="003523E3"/>
    <w:rsid w:val="003573A1"/>
    <w:rsid w:val="00387405"/>
    <w:rsid w:val="004C334C"/>
    <w:rsid w:val="004F4C34"/>
    <w:rsid w:val="00591405"/>
    <w:rsid w:val="005B182F"/>
    <w:rsid w:val="00724197"/>
    <w:rsid w:val="007B09D8"/>
    <w:rsid w:val="008A2BBF"/>
    <w:rsid w:val="008F74C5"/>
    <w:rsid w:val="00963D55"/>
    <w:rsid w:val="00966E0A"/>
    <w:rsid w:val="00A42CE8"/>
    <w:rsid w:val="00AF4421"/>
    <w:rsid w:val="00B73B68"/>
    <w:rsid w:val="00C94B39"/>
    <w:rsid w:val="00CF48A4"/>
    <w:rsid w:val="00D6369E"/>
    <w:rsid w:val="00DA4A16"/>
    <w:rsid w:val="00DB186D"/>
    <w:rsid w:val="00DF2ED4"/>
    <w:rsid w:val="00E3150F"/>
    <w:rsid w:val="00EE4C01"/>
    <w:rsid w:val="00F6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E4C0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6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3000" TargetMode="External"/><Relationship Id="rId13" Type="http://schemas.openxmlformats.org/officeDocument/2006/relationships/hyperlink" Target="https://www.google.com/url?q=http://metodkabi.net.ru/index.php?id%3D32&amp;sa=D&amp;ust=1552569934307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etodkabi.net.ru/index.php?id%3D31&amp;sa=D&amp;ust=1552569934272000" TargetMode="External"/><Relationship Id="rId12" Type="http://schemas.openxmlformats.org/officeDocument/2006/relationships/hyperlink" Target="https://www.google.com/url?q=http://metodkabi.net.ru/index.php?id%3D31&amp;sa=D&amp;ust=1552569934278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7000" TargetMode="External"/><Relationship Id="rId5" Type="http://schemas.openxmlformats.org/officeDocument/2006/relationships/hyperlink" Target="https://www.google.com/url?q=http://metodkabi.net.ru/index.php?id%3D31&amp;sa=D&amp;ust=1552569934269000" TargetMode="Externa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etodkabi.net.ru/index.php?id%3D31&amp;sa=D&amp;ust=1552569934275000" TargetMode="External"/><Relationship Id="rId14" Type="http://schemas.openxmlformats.org/officeDocument/2006/relationships/hyperlink" Target="https://www.google.com/url?q=http://metodkabi.net.ru/index.php?id%3D33&amp;sa=D&amp;ust=15525699343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lar.27@yandex.ru</cp:lastModifiedBy>
  <cp:revision>2</cp:revision>
  <cp:lastPrinted>2021-03-19T14:20:00Z</cp:lastPrinted>
  <dcterms:created xsi:type="dcterms:W3CDTF">2022-03-29T11:41:00Z</dcterms:created>
  <dcterms:modified xsi:type="dcterms:W3CDTF">2022-03-29T11:41:00Z</dcterms:modified>
</cp:coreProperties>
</file>